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AA" w:rsidRDefault="00693CAA" w:rsidP="00693CAA">
      <w:pPr>
        <w:pStyle w:val="Default"/>
        <w:rPr>
          <w:rFonts w:ascii="Bell MT" w:hAnsi="Bell MT" w:cs="Bookman Old Style"/>
          <w:b/>
          <w:color w:val="auto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2505075" cy="1199438"/>
            <wp:effectExtent l="0" t="0" r="0" b="1270"/>
            <wp:docPr id="1" name="Picture 1" descr="http://alex.state.al.us/libmedia/sites/alex.state.al.us.libmedia/files/images/201516NomCamellia_0.img_assist_custom-401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.state.al.us/libmedia/sites/alex.state.al.us.libmedia/files/images/201516NomCamellia_0.img_assist_custom-401x1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52" cy="12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 w:cs="Bookman Old Style"/>
          <w:b/>
          <w:color w:val="auto"/>
          <w:sz w:val="40"/>
          <w:szCs w:val="40"/>
          <w:u w:val="single"/>
        </w:rPr>
        <w:t>Rules and Description</w:t>
      </w:r>
      <w:bookmarkStart w:id="0" w:name="_GoBack"/>
      <w:bookmarkEnd w:id="0"/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32"/>
          <w:szCs w:val="32"/>
        </w:rPr>
      </w:pPr>
    </w:p>
    <w:p w:rsidR="00693CAA" w:rsidRDefault="00693CAA" w:rsidP="00693CAA">
      <w:pPr>
        <w:pStyle w:val="Default"/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  <w:t xml:space="preserve">General Description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</w:pP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1. The purpose of the Alabama Camellia Children’s Choice Book Award is: </w:t>
      </w:r>
    </w:p>
    <w:p w:rsidR="00693CAA" w:rsidRDefault="00693CAA" w:rsidP="00693CAA">
      <w:pPr>
        <w:pStyle w:val="Default"/>
        <w:numPr>
          <w:ilvl w:val="0"/>
          <w:numId w:val="1"/>
        </w:numPr>
        <w:spacing w:after="41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To encourage Alabama young readers to become better acquainted with recently published quality books. </w:t>
      </w:r>
    </w:p>
    <w:p w:rsidR="00693CAA" w:rsidRDefault="00693CAA" w:rsidP="00693CAA">
      <w:pPr>
        <w:pStyle w:val="Default"/>
        <w:numPr>
          <w:ilvl w:val="0"/>
          <w:numId w:val="1"/>
        </w:numPr>
        <w:spacing w:after="41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To honor favorite books and authors. </w:t>
      </w:r>
    </w:p>
    <w:p w:rsidR="00693CAA" w:rsidRDefault="00693CAA" w:rsidP="00693CAA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To encourage Alabama young readers to engage with and build their own story by drawing on the lessons found within quality literature.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2. The award is given annually in the following grade divisions: </w:t>
      </w:r>
    </w:p>
    <w:p w:rsidR="00693CAA" w:rsidRDefault="00693CAA" w:rsidP="00693CAA">
      <w:pPr>
        <w:pStyle w:val="Default"/>
        <w:numPr>
          <w:ilvl w:val="0"/>
          <w:numId w:val="2"/>
        </w:numPr>
        <w:spacing w:after="41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K-1 </w:t>
      </w:r>
    </w:p>
    <w:p w:rsidR="00693CAA" w:rsidRDefault="00693CAA" w:rsidP="00693CAA">
      <w:pPr>
        <w:pStyle w:val="Default"/>
        <w:numPr>
          <w:ilvl w:val="0"/>
          <w:numId w:val="2"/>
        </w:numPr>
        <w:spacing w:after="41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2-3 </w:t>
      </w:r>
    </w:p>
    <w:p w:rsidR="00693CAA" w:rsidRDefault="00693CAA" w:rsidP="00693CAA">
      <w:pPr>
        <w:pStyle w:val="Default"/>
        <w:numPr>
          <w:ilvl w:val="0"/>
          <w:numId w:val="2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4-5</w:t>
      </w:r>
    </w:p>
    <w:p w:rsidR="00693CAA" w:rsidRDefault="00693CAA" w:rsidP="00693CAA">
      <w:pPr>
        <w:pStyle w:val="Default"/>
        <w:numPr>
          <w:ilvl w:val="0"/>
          <w:numId w:val="2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6-8 (A separate fiction division AND a separate non-fiction division)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3. The winning book in each division is determined by the total vote of young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   </w:t>
      </w:r>
      <w:proofErr w:type="gramStart"/>
      <w:r>
        <w:rPr>
          <w:rFonts w:ascii="Bookman Old Style" w:hAnsi="Bookman Old Style" w:cs="Bookman Old Style"/>
          <w:color w:val="auto"/>
          <w:sz w:val="23"/>
          <w:szCs w:val="23"/>
        </w:rPr>
        <w:t>reader’s</w:t>
      </w:r>
      <w:proofErr w:type="gramEnd"/>
      <w:r>
        <w:rPr>
          <w:rFonts w:ascii="Bookman Old Style" w:hAnsi="Bookman Old Style" w:cs="Bookman Old Style"/>
          <w:color w:val="auto"/>
          <w:sz w:val="23"/>
          <w:szCs w:val="23"/>
        </w:rPr>
        <w:t xml:space="preserve"> in Alabama. Voting is open to public and private K-12 schools as well   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   </w:t>
      </w:r>
      <w:proofErr w:type="gramStart"/>
      <w:r>
        <w:rPr>
          <w:rFonts w:ascii="Bookman Old Style" w:hAnsi="Bookman Old Style" w:cs="Bookman Old Style"/>
          <w:color w:val="auto"/>
          <w:sz w:val="23"/>
          <w:szCs w:val="23"/>
        </w:rPr>
        <w:t>as</w:t>
      </w:r>
      <w:proofErr w:type="gramEnd"/>
      <w:r>
        <w:rPr>
          <w:rFonts w:ascii="Bookman Old Style" w:hAnsi="Bookman Old Style" w:cs="Bookman Old Style"/>
          <w:color w:val="auto"/>
          <w:sz w:val="23"/>
          <w:szCs w:val="23"/>
        </w:rPr>
        <w:t xml:space="preserve"> patrons of public libraries.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4. The awards are announced on the first Friday of April.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5. The Camellia Children’s Choice Award is sponsored by the Alabama State   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   Department of Education Library Media program.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  <w:u w:val="single"/>
        </w:rPr>
      </w:pPr>
    </w:p>
    <w:p w:rsidR="00693CAA" w:rsidRDefault="00693CAA" w:rsidP="00693CAA">
      <w:pPr>
        <w:pStyle w:val="Default"/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  <w:t xml:space="preserve">Nomination Requirements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</w:pP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Titles are submitted for nomination by publishers and are narrowed to 10 in each division by selected school based professionals for each level. </w:t>
      </w:r>
    </w:p>
    <w:p w:rsidR="00693CAA" w:rsidRDefault="00693CAA" w:rsidP="00693CAA">
      <w:pPr>
        <w:pStyle w:val="Default"/>
        <w:numPr>
          <w:ilvl w:val="0"/>
          <w:numId w:val="3"/>
        </w:numPr>
        <w:spacing w:after="41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Titles are submitted for consideration by national publishers. </w:t>
      </w:r>
    </w:p>
    <w:p w:rsidR="00693CAA" w:rsidRDefault="00693CAA" w:rsidP="00693CAA">
      <w:pPr>
        <w:pStyle w:val="Default"/>
        <w:numPr>
          <w:ilvl w:val="0"/>
          <w:numId w:val="3"/>
        </w:numPr>
        <w:spacing w:after="41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Alabama School Library Media professionals choose ten books per level. </w:t>
      </w:r>
    </w:p>
    <w:p w:rsidR="00693CAA" w:rsidRDefault="00693CAA" w:rsidP="00693CAA">
      <w:pPr>
        <w:pStyle w:val="Default"/>
        <w:numPr>
          <w:ilvl w:val="0"/>
          <w:numId w:val="3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The selected books are announced for statewide consideration.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8"/>
          <w:szCs w:val="28"/>
          <w:u w:val="single"/>
        </w:rPr>
      </w:pPr>
    </w:p>
    <w:p w:rsidR="00693CAA" w:rsidRDefault="00693CAA" w:rsidP="00693CAA">
      <w:pPr>
        <w:pStyle w:val="Default"/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  <w:t xml:space="preserve">Voting Requirements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b/>
          <w:color w:val="auto"/>
          <w:sz w:val="28"/>
          <w:szCs w:val="28"/>
          <w:u w:val="single"/>
        </w:rPr>
      </w:pPr>
    </w:p>
    <w:p w:rsidR="00693CAA" w:rsidRDefault="00693CAA" w:rsidP="00693CAA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The school library media specialist (LMS) will register their school for </w:t>
      </w:r>
    </w:p>
    <w:p w:rsidR="00693CAA" w:rsidRDefault="00693CAA" w:rsidP="00693CAA">
      <w:pPr>
        <w:pStyle w:val="Default"/>
        <w:ind w:left="360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    </w:t>
      </w:r>
      <w:proofErr w:type="gramStart"/>
      <w:r>
        <w:rPr>
          <w:rFonts w:ascii="Bookman Old Style" w:hAnsi="Bookman Old Style" w:cs="Bookman Old Style"/>
          <w:color w:val="auto"/>
          <w:sz w:val="23"/>
          <w:szCs w:val="23"/>
        </w:rPr>
        <w:t>participation</w:t>
      </w:r>
      <w:proofErr w:type="gramEnd"/>
      <w:r>
        <w:rPr>
          <w:rFonts w:ascii="Bookman Old Style" w:hAnsi="Bookman Old Style" w:cs="Bookman Old Style"/>
          <w:color w:val="auto"/>
          <w:sz w:val="23"/>
          <w:szCs w:val="23"/>
        </w:rPr>
        <w:t xml:space="preserve"> by visiting the ALMO site and signing up.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693CAA" w:rsidRDefault="00693CAA" w:rsidP="00693CAA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To become qualified voters, young readers must be exposed to </w:t>
      </w:r>
      <w:r>
        <w:rPr>
          <w:rFonts w:ascii="Bookman Old Style" w:hAnsi="Bookman Old Style" w:cs="Bookman Old Style"/>
          <w:b/>
          <w:bCs/>
          <w:color w:val="auto"/>
          <w:sz w:val="23"/>
          <w:szCs w:val="23"/>
        </w:rPr>
        <w:t xml:space="preserve">all </w:t>
      </w:r>
      <w:r>
        <w:rPr>
          <w:rFonts w:ascii="Bookman Old Style" w:hAnsi="Bookman Old Style" w:cs="Bookman Old Style"/>
          <w:color w:val="auto"/>
          <w:sz w:val="23"/>
          <w:szCs w:val="23"/>
        </w:rPr>
        <w:t xml:space="preserve">of the  </w:t>
      </w:r>
    </w:p>
    <w:p w:rsidR="00693CAA" w:rsidRDefault="00693CAA" w:rsidP="00693CAA">
      <w:pPr>
        <w:pStyle w:val="Default"/>
        <w:ind w:left="720"/>
        <w:rPr>
          <w:rFonts w:ascii="Bookman Old Style" w:hAnsi="Bookman Old Style" w:cs="Bookman Old Style"/>
          <w:color w:val="auto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auto"/>
          <w:sz w:val="23"/>
          <w:szCs w:val="23"/>
        </w:rPr>
        <w:t>nominated</w:t>
      </w:r>
      <w:proofErr w:type="gramEnd"/>
      <w:r>
        <w:rPr>
          <w:rFonts w:ascii="Bookman Old Style" w:hAnsi="Bookman Old Style" w:cs="Bookman Old Style"/>
          <w:color w:val="auto"/>
          <w:sz w:val="23"/>
          <w:szCs w:val="23"/>
        </w:rPr>
        <w:t xml:space="preserve"> books in their appropriate division by: </w:t>
      </w:r>
    </w:p>
    <w:p w:rsidR="00693CAA" w:rsidRDefault="00693CAA" w:rsidP="00693CAA">
      <w:pPr>
        <w:pStyle w:val="Default"/>
        <w:spacing w:after="24"/>
        <w:ind w:left="720" w:firstLine="720"/>
        <w:rPr>
          <w:rFonts w:ascii="Bookman Old Style" w:hAnsi="Bookman Old Style" w:cs="Bookman Old Style"/>
          <w:color w:val="auto"/>
          <w:sz w:val="23"/>
          <w:szCs w:val="23"/>
        </w:rPr>
      </w:pPr>
      <w:proofErr w:type="spellStart"/>
      <w:r>
        <w:rPr>
          <w:rFonts w:ascii="Bookman Old Style" w:hAnsi="Bookman Old Style" w:cs="Bookman Old Style"/>
          <w:color w:val="auto"/>
          <w:sz w:val="23"/>
          <w:szCs w:val="23"/>
        </w:rPr>
        <w:t>i</w:t>
      </w:r>
      <w:proofErr w:type="spellEnd"/>
      <w:r>
        <w:rPr>
          <w:rFonts w:ascii="Bookman Old Style" w:hAnsi="Bookman Old Style" w:cs="Bookman Old Style"/>
          <w:color w:val="auto"/>
          <w:sz w:val="23"/>
          <w:szCs w:val="23"/>
        </w:rPr>
        <w:t xml:space="preserve">) Reading the books themselves. </w:t>
      </w:r>
    </w:p>
    <w:p w:rsidR="00693CAA" w:rsidRDefault="00693CAA" w:rsidP="00693CAA">
      <w:pPr>
        <w:pStyle w:val="Default"/>
        <w:ind w:left="720" w:firstLine="720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ii) Having the books read to them. </w:t>
      </w:r>
    </w:p>
    <w:p w:rsidR="00693CAA" w:rsidRDefault="00693CAA" w:rsidP="00693CAA">
      <w:pPr>
        <w:pStyle w:val="Default"/>
        <w:ind w:left="720" w:firstLine="720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iii) Any combination of the two.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693CAA" w:rsidRDefault="00693CAA" w:rsidP="00693CAA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Qualified voters are allowed one vote per grade level division. Remember, if  </w:t>
      </w:r>
    </w:p>
    <w:p w:rsidR="00693CAA" w:rsidRDefault="00693CAA" w:rsidP="00693CAA">
      <w:pPr>
        <w:pStyle w:val="Default"/>
        <w:ind w:left="720"/>
        <w:rPr>
          <w:rFonts w:ascii="Bookman Old Style" w:hAnsi="Bookman Old Style" w:cs="Bookman Old Style"/>
          <w:color w:val="auto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auto"/>
          <w:sz w:val="23"/>
          <w:szCs w:val="23"/>
        </w:rPr>
        <w:t>students</w:t>
      </w:r>
      <w:proofErr w:type="gramEnd"/>
      <w:r>
        <w:rPr>
          <w:rFonts w:ascii="Bookman Old Style" w:hAnsi="Bookman Old Style" w:cs="Bookman Old Style"/>
          <w:color w:val="auto"/>
          <w:sz w:val="23"/>
          <w:szCs w:val="23"/>
        </w:rPr>
        <w:t xml:space="preserve"> vote in more than one grade level division, </w:t>
      </w:r>
      <w:r>
        <w:rPr>
          <w:rFonts w:ascii="Bookman Old Style" w:hAnsi="Bookman Old Style" w:cs="Bookman Old Style"/>
          <w:b/>
          <w:bCs/>
          <w:color w:val="auto"/>
          <w:sz w:val="23"/>
          <w:szCs w:val="23"/>
        </w:rPr>
        <w:t xml:space="preserve">all </w:t>
      </w:r>
      <w:r>
        <w:rPr>
          <w:rFonts w:ascii="Bookman Old Style" w:hAnsi="Bookman Old Style" w:cs="Bookman Old Style"/>
          <w:color w:val="auto"/>
          <w:sz w:val="23"/>
          <w:szCs w:val="23"/>
        </w:rPr>
        <w:t xml:space="preserve">books from the additional division must also be read.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693CAA" w:rsidRDefault="00693CAA" w:rsidP="00693CAA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A responsible adult in a classroom or library setting must monitor the voting </w:t>
      </w:r>
    </w:p>
    <w:p w:rsidR="00693CAA" w:rsidRDefault="00693CAA" w:rsidP="00693CAA">
      <w:pPr>
        <w:pStyle w:val="Default"/>
        <w:ind w:left="720"/>
        <w:rPr>
          <w:rFonts w:ascii="Bookman Old Style" w:hAnsi="Bookman Old Style" w:cs="Bookman Old Style"/>
          <w:color w:val="auto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auto"/>
          <w:sz w:val="23"/>
          <w:szCs w:val="23"/>
        </w:rPr>
        <w:t>procedure</w:t>
      </w:r>
      <w:proofErr w:type="gramEnd"/>
      <w:r>
        <w:rPr>
          <w:rFonts w:ascii="Bookman Old Style" w:hAnsi="Bookman Old Style" w:cs="Bookman Old Style"/>
          <w:color w:val="auto"/>
          <w:sz w:val="23"/>
          <w:szCs w:val="23"/>
        </w:rPr>
        <w:t xml:space="preserve">, and then only one tally should be submitted for each participating classroom or library to the school library media specialist who will submit the schools total votes. Upon school registration, a link to the voting site will be supplied to the Library Media Specialist. </w:t>
      </w:r>
    </w:p>
    <w:p w:rsidR="00693CAA" w:rsidRDefault="00693CAA" w:rsidP="00693CAA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693CAA" w:rsidRDefault="00693CAA" w:rsidP="00693CAA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Vote totals are due at the State Department. (Date to be announced)</w:t>
      </w:r>
    </w:p>
    <w:p w:rsidR="00FD310D" w:rsidRDefault="00FD310D"/>
    <w:sectPr w:rsidR="00FD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F87"/>
    <w:multiLevelType w:val="hybridMultilevel"/>
    <w:tmpl w:val="AD04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884"/>
    <w:multiLevelType w:val="hybridMultilevel"/>
    <w:tmpl w:val="AAE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FD8"/>
    <w:multiLevelType w:val="hybridMultilevel"/>
    <w:tmpl w:val="7B1AF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DA8"/>
    <w:multiLevelType w:val="hybridMultilevel"/>
    <w:tmpl w:val="7CE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A"/>
    <w:rsid w:val="00693CAA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ACC6B-5FF6-4364-B66D-D2248E7B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3CAA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Adkison, Melanie J/Phillips</dc:creator>
  <cp:keywords/>
  <dc:description/>
  <cp:lastModifiedBy>Adkison, Melanie J/Phillips</cp:lastModifiedBy>
  <cp:revision>1</cp:revision>
  <dcterms:created xsi:type="dcterms:W3CDTF">2015-09-08T14:02:00Z</dcterms:created>
  <dcterms:modified xsi:type="dcterms:W3CDTF">2015-09-08T14:04:00Z</dcterms:modified>
</cp:coreProperties>
</file>